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66" w:rsidRDefault="001E1B89" w:rsidP="00986A66">
      <w:pPr>
        <w:pStyle w:val="Encabezad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Elementos de la estadística- </w:t>
      </w:r>
      <w:r w:rsidR="00986A66" w:rsidRPr="00986A66">
        <w:rPr>
          <w:b/>
          <w:i/>
          <w:sz w:val="28"/>
          <w:szCs w:val="28"/>
        </w:rPr>
        <w:t xml:space="preserve">1º año </w:t>
      </w:r>
      <w:r>
        <w:rPr>
          <w:b/>
          <w:i/>
          <w:sz w:val="28"/>
          <w:szCs w:val="28"/>
        </w:rPr>
        <w:t>Psicopedagogía</w:t>
      </w:r>
    </w:p>
    <w:p w:rsidR="00986A66" w:rsidRPr="00986A66" w:rsidRDefault="00986A66" w:rsidP="00986A66">
      <w:pPr>
        <w:pStyle w:val="Encabezado"/>
        <w:jc w:val="center"/>
        <w:rPr>
          <w:b/>
          <w:i/>
          <w:sz w:val="28"/>
          <w:szCs w:val="28"/>
        </w:rPr>
      </w:pPr>
      <w:r w:rsidRPr="00986A66">
        <w:rPr>
          <w:b/>
          <w:i/>
          <w:sz w:val="28"/>
          <w:szCs w:val="28"/>
        </w:rPr>
        <w:t xml:space="preserve">    </w:t>
      </w:r>
      <w:proofErr w:type="spellStart"/>
      <w:r w:rsidRPr="00986A66">
        <w:rPr>
          <w:b/>
          <w:i/>
          <w:sz w:val="28"/>
          <w:szCs w:val="28"/>
        </w:rPr>
        <w:t>Prof</w:t>
      </w:r>
      <w:proofErr w:type="spellEnd"/>
      <w:r w:rsidRPr="00986A66">
        <w:rPr>
          <w:b/>
          <w:i/>
          <w:sz w:val="28"/>
          <w:szCs w:val="28"/>
        </w:rPr>
        <w:t>: Liliana Krawicky</w:t>
      </w:r>
    </w:p>
    <w:p w:rsidR="00986A66" w:rsidRDefault="00986A66" w:rsidP="00986A66">
      <w:pPr>
        <w:spacing w:line="240" w:lineRule="auto"/>
        <w:jc w:val="both"/>
        <w:rPr>
          <w:rFonts w:ascii="Arial" w:hAnsi="Arial" w:cs="Arial"/>
          <w:i/>
          <w:sz w:val="24"/>
          <w:szCs w:val="24"/>
          <w:u w:val="single"/>
          <w:lang w:val="es-AR"/>
        </w:rPr>
      </w:pPr>
    </w:p>
    <w:p w:rsidR="00986A66" w:rsidRPr="00986A66" w:rsidRDefault="00986A66" w:rsidP="00986A66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AR"/>
        </w:rPr>
      </w:pPr>
      <w:r w:rsidRPr="00986A66">
        <w:rPr>
          <w:rFonts w:ascii="Arial" w:hAnsi="Arial" w:cs="Arial"/>
          <w:b/>
          <w:i/>
          <w:sz w:val="24"/>
          <w:szCs w:val="24"/>
          <w:u w:val="single"/>
          <w:lang w:val="es-AR"/>
        </w:rPr>
        <w:t>Contenidos Conceptuales:</w:t>
      </w:r>
    </w:p>
    <w:p w:rsidR="001E1B89" w:rsidRPr="001E1B89" w:rsidRDefault="00986A66" w:rsidP="001E1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1B89" w:rsidRPr="001E1B89">
        <w:rPr>
          <w:rFonts w:ascii="Arial" w:hAnsi="Arial" w:cs="Arial"/>
          <w:sz w:val="24"/>
          <w:szCs w:val="24"/>
        </w:rPr>
        <w:t xml:space="preserve">UNIDAD 1: 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  <w:r w:rsidRPr="001E1B89">
        <w:rPr>
          <w:rFonts w:ascii="Arial" w:hAnsi="Arial" w:cs="Arial"/>
          <w:sz w:val="24"/>
          <w:szCs w:val="24"/>
        </w:rPr>
        <w:t>Introducción a la estadística. Concepto de estadística. Etapas en el análisis estadístico, conceptos de recopilación y procesamiento de la información y necesidad del cálculo de medidas. Diferencia entre población y muestra. Censo y muestreo, parámetros y estadísticos. Muestras representativas. Clasificación de variables: cualitativas y cuantitativas, discretas y continuas.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  <w:r w:rsidRPr="001E1B89">
        <w:rPr>
          <w:rFonts w:ascii="Arial" w:hAnsi="Arial" w:cs="Arial"/>
          <w:sz w:val="24"/>
          <w:szCs w:val="24"/>
        </w:rPr>
        <w:t>UNIDAD 2: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  <w:r w:rsidRPr="001E1B89">
        <w:rPr>
          <w:rFonts w:ascii="Arial" w:hAnsi="Arial" w:cs="Arial"/>
          <w:sz w:val="24"/>
          <w:szCs w:val="24"/>
        </w:rPr>
        <w:t>Procesamiento de datos: recopilación y codificación de datos. Distribución de frecuencias: absolutas, relativas, porcentuales y acumuladas. Distribución conjunta. Presentación de la información: tablas de distribución de frecuencias y gráficos. Forma de la distribución y simetría.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  <w:r w:rsidRPr="001E1B89">
        <w:rPr>
          <w:rFonts w:ascii="Arial" w:hAnsi="Arial" w:cs="Arial"/>
          <w:sz w:val="24"/>
          <w:szCs w:val="24"/>
        </w:rPr>
        <w:t>UNIDAD 3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  <w:r w:rsidRPr="001E1B89">
        <w:rPr>
          <w:rFonts w:ascii="Arial" w:hAnsi="Arial" w:cs="Arial"/>
          <w:sz w:val="24"/>
          <w:szCs w:val="24"/>
        </w:rPr>
        <w:t>Medidas de posición o de tendencia central: moda, mediana, media aritmética, cuarteles y percentiles. Concepto. Propiedades. Cálculo. Conveniencia de uso.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  <w:r w:rsidRPr="001E1B89">
        <w:rPr>
          <w:rFonts w:ascii="Arial" w:hAnsi="Arial" w:cs="Arial"/>
          <w:sz w:val="24"/>
          <w:szCs w:val="24"/>
        </w:rPr>
        <w:t>UNIDAD 4: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  <w:r w:rsidRPr="001E1B89">
        <w:rPr>
          <w:rFonts w:ascii="Arial" w:hAnsi="Arial" w:cs="Arial"/>
          <w:sz w:val="24"/>
          <w:szCs w:val="24"/>
        </w:rPr>
        <w:t>Medidas de dispersión o de variabilidad: rango o amplitud, varianza, desvío estándar, desvío medio, y coeficiente de variación. Concepto. Propiedades. Conveniencia de uso.</w:t>
      </w:r>
    </w:p>
    <w:p w:rsidR="001E1B89" w:rsidRPr="001E1B89" w:rsidRDefault="001E1B89" w:rsidP="001E1B89">
      <w:pPr>
        <w:rPr>
          <w:rFonts w:ascii="Arial" w:hAnsi="Arial" w:cs="Arial"/>
          <w:sz w:val="24"/>
          <w:szCs w:val="24"/>
        </w:rPr>
      </w:pPr>
    </w:p>
    <w:p w:rsidR="00986A66" w:rsidRPr="001E1B89" w:rsidRDefault="00986A66" w:rsidP="001E1B89">
      <w:pPr>
        <w:pStyle w:val="Textoindependiente2"/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244FC1" w:rsidRDefault="00244FC1" w:rsidP="001E1B89"/>
    <w:sectPr w:rsidR="00244FC1" w:rsidSect="00986A66">
      <w:pgSz w:w="11906" w:h="16838"/>
      <w:pgMar w:top="709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66"/>
    <w:rsid w:val="001E1B89"/>
    <w:rsid w:val="00244FC1"/>
    <w:rsid w:val="00986A66"/>
    <w:rsid w:val="00D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3FD5-302C-44E3-AAE2-D7BB34D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6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86A66"/>
    <w:pPr>
      <w:spacing w:after="0" w:line="240" w:lineRule="auto"/>
    </w:pPr>
    <w:rPr>
      <w:rFonts w:ascii="Times New Roman" w:eastAsia="Times New Roman" w:hAnsi="Times New Roman"/>
      <w:sz w:val="28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986A66"/>
    <w:rPr>
      <w:rFonts w:ascii="Times New Roman" w:eastAsia="Times New Roman" w:hAnsi="Times New Roman" w:cs="Times New Roman"/>
      <w:sz w:val="28"/>
      <w:szCs w:val="20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986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A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 Krawicky</cp:lastModifiedBy>
  <cp:revision>2</cp:revision>
  <dcterms:created xsi:type="dcterms:W3CDTF">2021-02-23T11:53:00Z</dcterms:created>
  <dcterms:modified xsi:type="dcterms:W3CDTF">2021-02-23T11:53:00Z</dcterms:modified>
</cp:coreProperties>
</file>